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19" w:rsidRPr="00491819" w:rsidRDefault="00491819" w:rsidP="00491819">
      <w:pPr>
        <w:shd w:val="clear" w:color="auto" w:fill="FFFFFF"/>
        <w:ind w:firstLine="709"/>
        <w:jc w:val="right"/>
        <w:textAlignment w:val="top"/>
        <w:rPr>
          <w:rFonts w:ascii="Times New Roman" w:hAnsi="Times New Roman" w:cs="Times New Roman"/>
        </w:rPr>
      </w:pPr>
      <w:r w:rsidRPr="00491819">
        <w:rPr>
          <w:rFonts w:ascii="Times New Roman" w:hAnsi="Times New Roman" w:cs="Times New Roman"/>
          <w:b/>
        </w:rPr>
        <w:t>Локальный акт № 80</w:t>
      </w:r>
    </w:p>
    <w:p w:rsidR="00491819" w:rsidRPr="00491819" w:rsidRDefault="00491819" w:rsidP="00491819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</w:rPr>
      </w:pPr>
      <w:r w:rsidRPr="00491819">
        <w:rPr>
          <w:rFonts w:ascii="Times New Roman" w:hAnsi="Times New Roman" w:cs="Times New Roman"/>
        </w:rPr>
        <w:t>Утверждено</w:t>
      </w:r>
    </w:p>
    <w:p w:rsidR="00491819" w:rsidRPr="00491819" w:rsidRDefault="00491819" w:rsidP="00491819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</w:rPr>
      </w:pPr>
      <w:r w:rsidRPr="00491819">
        <w:rPr>
          <w:rFonts w:ascii="Times New Roman" w:hAnsi="Times New Roman" w:cs="Times New Roman"/>
        </w:rPr>
        <w:t>на педагогическом совете школы</w:t>
      </w:r>
    </w:p>
    <w:p w:rsidR="00491819" w:rsidRPr="00491819" w:rsidRDefault="00491819" w:rsidP="00491819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</w:rPr>
      </w:pPr>
      <w:r w:rsidRPr="00491819">
        <w:rPr>
          <w:rFonts w:ascii="Times New Roman" w:hAnsi="Times New Roman" w:cs="Times New Roman"/>
        </w:rPr>
        <w:t>30 августа 2013 года</w:t>
      </w:r>
    </w:p>
    <w:p w:rsidR="00491819" w:rsidRPr="00491819" w:rsidRDefault="00491819" w:rsidP="00491819">
      <w:pPr>
        <w:pStyle w:val="a3"/>
        <w:jc w:val="center"/>
        <w:rPr>
          <w:b/>
        </w:rPr>
      </w:pPr>
    </w:p>
    <w:p w:rsidR="00491819" w:rsidRPr="00491819" w:rsidRDefault="00491819" w:rsidP="00491819">
      <w:pPr>
        <w:pStyle w:val="a3"/>
        <w:jc w:val="center"/>
        <w:rPr>
          <w:b/>
        </w:rPr>
      </w:pPr>
      <w:r w:rsidRPr="00491819">
        <w:rPr>
          <w:b/>
        </w:rPr>
        <w:t>Положение</w:t>
      </w:r>
    </w:p>
    <w:p w:rsidR="00491819" w:rsidRPr="00491819" w:rsidRDefault="00491819" w:rsidP="00491819">
      <w:pPr>
        <w:ind w:left="300" w:right="150"/>
        <w:jc w:val="center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b/>
          <w:bCs/>
          <w:color w:val="000000"/>
        </w:rPr>
        <w:t>о внеурочной деятельности на начальной ступени образования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 Настоящее Положение разработано в соответствии с Законом РФ “Об образовании”, Гражданским кодексом РФ, </w:t>
      </w:r>
      <w:hyperlink r:id="rId5" w:anchor="I0" w:history="1">
        <w:r w:rsidRPr="00491819">
          <w:rPr>
            <w:rFonts w:ascii="Times New Roman" w:hAnsi="Times New Roman" w:cs="Times New Roman"/>
            <w:color w:val="000000"/>
            <w:u w:val="single"/>
          </w:rPr>
          <w:t>Федеральным государственным образовательным стандартом начального общего образования</w:t>
        </w:r>
      </w:hyperlink>
      <w:r w:rsidRPr="00491819">
        <w:rPr>
          <w:rFonts w:ascii="Times New Roman" w:hAnsi="Times New Roman" w:cs="Times New Roman"/>
          <w:color w:val="000000"/>
        </w:rPr>
        <w:t xml:space="preserve">, утвержденным </w:t>
      </w:r>
      <w:hyperlink r:id="rId6" w:anchor="I0" w:history="1">
        <w:r w:rsidRPr="00491819">
          <w:rPr>
            <w:rFonts w:ascii="Times New Roman" w:hAnsi="Times New Roman" w:cs="Times New Roman"/>
            <w:color w:val="000000"/>
            <w:u w:val="single"/>
          </w:rPr>
          <w:t>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</w:t>
        </w:r>
      </w:hyperlink>
      <w:r w:rsidRPr="00491819">
        <w:rPr>
          <w:rFonts w:ascii="Times New Roman" w:hAnsi="Times New Roman" w:cs="Times New Roman"/>
          <w:color w:val="000000"/>
        </w:rPr>
        <w:t xml:space="preserve">, Типовым положением об общеобразовательном учреждении, Типовым положением об образовательном учреждении дополнительного образования детей, с санитарно-эпидемиологическими правилами и нормативами «Санитарно-эпидемиологические требования к учреждениям дополнительного образования </w:t>
      </w:r>
      <w:proofErr w:type="spellStart"/>
      <w:r w:rsidRPr="00491819">
        <w:rPr>
          <w:rFonts w:ascii="Times New Roman" w:hAnsi="Times New Roman" w:cs="Times New Roman"/>
          <w:color w:val="000000"/>
        </w:rPr>
        <w:t>СанПиНами</w:t>
      </w:r>
      <w:proofErr w:type="spellEnd"/>
      <w:r w:rsidRPr="00491819">
        <w:rPr>
          <w:rFonts w:ascii="Times New Roman" w:hAnsi="Times New Roman" w:cs="Times New Roman"/>
          <w:color w:val="000000"/>
        </w:rPr>
        <w:t xml:space="preserve"> 2.4.4.1251-03», утверждёнными Главным государственным санитарным врачом Российской Федерации 1 апреля 2003 г., Уставом школы, Положением о классном руководителе.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 1.1. Внеурочная деятельность обучающихся организуется в целях формирования единого образовательного пространства МОУ « СОШ№28»для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1.2. 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1.3. Внеурочная деятельность организуется на принципах </w:t>
      </w:r>
      <w:proofErr w:type="spellStart"/>
      <w:r w:rsidRPr="00491819">
        <w:rPr>
          <w:rFonts w:ascii="Times New Roman" w:hAnsi="Times New Roman" w:cs="Times New Roman"/>
          <w:color w:val="000000"/>
        </w:rPr>
        <w:t>природосообразности</w:t>
      </w:r>
      <w:proofErr w:type="spellEnd"/>
      <w:r w:rsidRPr="00491819">
        <w:rPr>
          <w:rFonts w:ascii="Times New Roman" w:hAnsi="Times New Roman" w:cs="Times New Roman"/>
          <w:color w:val="000000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1.4. Руководителями внеурочной деятельности в школе являются заместитель директора по начальному образованию и воспитательной работе, которые организуют работу и несут ответственность за ее результаты.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1.8. Школа оказывает психолого-педагогическую поддержку и помощь в преодолении затруднений в процессе учебной деятельности и личностном развитии.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1.9.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lastRenderedPageBreak/>
        <w:t>1.10.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b/>
          <w:bCs/>
          <w:color w:val="000000"/>
        </w:rPr>
        <w:t>2. Задачи внеурочной деятельности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 Внеурочная деятельность направлена на решение следующих задач:</w:t>
      </w:r>
    </w:p>
    <w:p w:rsidR="00491819" w:rsidRPr="00491819" w:rsidRDefault="00491819" w:rsidP="004918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491819" w:rsidRPr="00491819" w:rsidRDefault="00491819" w:rsidP="004918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личностно-нравственное развитие и профессиональное самоопределение обучающихся;</w:t>
      </w:r>
    </w:p>
    <w:p w:rsidR="00491819" w:rsidRPr="00491819" w:rsidRDefault="00491819" w:rsidP="004918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обеспечение социальной защиты, поддержки, реабилитации и адаптации обучающихся к жизни в обществе;</w:t>
      </w:r>
    </w:p>
    <w:p w:rsidR="00491819" w:rsidRPr="00491819" w:rsidRDefault="00491819" w:rsidP="004918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формирование общей культуры обучающихся;</w:t>
      </w:r>
    </w:p>
    <w:p w:rsidR="00491819" w:rsidRPr="00491819" w:rsidRDefault="00491819" w:rsidP="004918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воспитание у обучающихся гражданственности, уважения к правам и свободам человека, любви к Родине, природе, семье.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b/>
          <w:bCs/>
          <w:color w:val="000000"/>
        </w:rPr>
      </w:pPr>
      <w:r w:rsidRPr="00491819">
        <w:rPr>
          <w:rFonts w:ascii="Times New Roman" w:hAnsi="Times New Roman" w:cs="Times New Roman"/>
          <w:b/>
          <w:bCs/>
          <w:color w:val="000000"/>
        </w:rPr>
        <w:t> 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b/>
          <w:bCs/>
          <w:color w:val="000000"/>
        </w:rPr>
        <w:t>3. Содержание образовательного процесса внеурочной деятельности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 3.1. Во внеурочной деятельности реализуются программы образования детей по следующим направлениям: спортивно-оздоровительное, художественно-эстетическое, научно-познавательное, гражданско-патриотическое, социально-значимое и видам деятельности: игровая, познавательная, проблемно-ценностное общение, </w:t>
      </w:r>
      <w:proofErr w:type="spellStart"/>
      <w:r w:rsidRPr="00491819">
        <w:rPr>
          <w:rFonts w:ascii="Times New Roman" w:hAnsi="Times New Roman" w:cs="Times New Roman"/>
          <w:color w:val="000000"/>
        </w:rPr>
        <w:t>досугово</w:t>
      </w:r>
      <w:proofErr w:type="spellEnd"/>
      <w:r w:rsidRPr="00491819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491819">
        <w:rPr>
          <w:rFonts w:ascii="Times New Roman" w:hAnsi="Times New Roman" w:cs="Times New Roman"/>
          <w:color w:val="000000"/>
        </w:rPr>
        <w:t>развлекательная, художественное творчество, социальное творчество, трудовая деятельность, спортивно-оздоровительная, туристско-краеведческая деятельность.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3.3. Воспитательные результаты внеурочной деятельности распределяются по трём уровням: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1 уровень – школьник знает и понимает общественную жизнь;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2 уровень – школьник ценит общественную жизнь;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3 уровень – школьник самостоятельно действует в общественной жизни.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Каждому уровню результатов соответствует своя образовательная форма.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3.4. Занятия в объединениях могут проводиться по образовательным программам одной тематической направленности; 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возрастным образовательным программам; индивидуальным программам.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3.5.Содержание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1819">
        <w:rPr>
          <w:rFonts w:ascii="Times New Roman" w:hAnsi="Times New Roman" w:cs="Times New Roman"/>
          <w:color w:val="000000"/>
        </w:rPr>
        <w:t>3.6.Педагогические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b/>
          <w:bCs/>
          <w:color w:val="000000"/>
        </w:rPr>
        <w:t>4. Организация образовательного процесса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4.2. Учебный год в школе с внеурочной деятельностью определяется учредителем.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</w:t>
      </w:r>
      <w:r w:rsidRPr="00491819">
        <w:rPr>
          <w:rFonts w:ascii="Times New Roman" w:hAnsi="Times New Roman" w:cs="Times New Roman"/>
          <w:color w:val="000000"/>
        </w:rPr>
        <w:lastRenderedPageBreak/>
        <w:t>направленности и т.п. Состав обучающихся в этот период может быть переменным. При проведении многодневных походов разрешается увеличение нагрузки педагога.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4.3.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4.4. Списочный состав детских объединений внеурочной деятельности определяется программой педагога.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4.6.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4.7. Педагог самостоятелен в выборе системы оценивания, периодичности и форм аттестации обучающихся.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4.8. Зачисление обучающихся в объединения внеурочной деятельности осуществляется на срок, предусмотренный для освоения программы.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4.9.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4.10. Каждый обучающийся имеет право заниматься в объединениях разной направленности, а также изменять направление обучения.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4.11. Организация внеурочной деятельности должна обеспечивать возможность выбора двигательно-активных, физкультурно-спортивных занятий. Для первоклассников занятия (особенно в первом полугодии) проводят в форме экскурсий, прогулок. Оптимальным является посещение не более 2-х кружков (секций), один из которых должен быть двигательно-активным.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4.12. В организации внеурочной деятельности обучающихся </w:t>
      </w:r>
      <w:proofErr w:type="spellStart"/>
      <w:r w:rsidRPr="00491819">
        <w:rPr>
          <w:rFonts w:ascii="Times New Roman" w:hAnsi="Times New Roman" w:cs="Times New Roman"/>
          <w:color w:val="000000"/>
        </w:rPr>
        <w:t>физкультурно</w:t>
      </w:r>
      <w:proofErr w:type="spellEnd"/>
      <w:r w:rsidRPr="00491819">
        <w:rPr>
          <w:rFonts w:ascii="Times New Roman" w:hAnsi="Times New Roman" w:cs="Times New Roman"/>
          <w:color w:val="000000"/>
        </w:rPr>
        <w:t xml:space="preserve"> - оздоровительная работа включает подвижные и спортивные игры, несложные спортивные упражнения, занятия на специально оборудованных площадках со спортивным инвентарем, прогулки на свежем воздухе и т.д.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4.13. Учет занятости обучающихся внеурочной деятельностью осуществляется классным руководителем.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4.14. Учёт проведённых занятий внеурочной деятельности педагоги фиксируют в отдельном журнале.</w:t>
      </w:r>
    </w:p>
    <w:p w:rsidR="00491819" w:rsidRPr="00491819" w:rsidRDefault="00491819" w:rsidP="00491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>4.15.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b/>
          <w:color w:val="008000"/>
        </w:rPr>
      </w:pPr>
      <w:r w:rsidRPr="00491819">
        <w:rPr>
          <w:rFonts w:ascii="Times New Roman" w:hAnsi="Times New Roman" w:cs="Times New Roman"/>
          <w:color w:val="000000"/>
        </w:rPr>
        <w:t xml:space="preserve"> </w:t>
      </w:r>
      <w:r w:rsidRPr="00491819">
        <w:rPr>
          <w:rFonts w:ascii="Times New Roman" w:hAnsi="Times New Roman" w:cs="Times New Roman"/>
          <w:b/>
          <w:color w:val="000000"/>
        </w:rPr>
        <w:t>5. Документация внеурочной деятельности ведётся в соответствии с положением о классном руководителе.</w:t>
      </w:r>
    </w:p>
    <w:p w:rsidR="00491819" w:rsidRPr="00491819" w:rsidRDefault="00491819" w:rsidP="00491819">
      <w:pPr>
        <w:ind w:left="300" w:right="150"/>
        <w:jc w:val="both"/>
        <w:rPr>
          <w:rFonts w:ascii="Times New Roman" w:hAnsi="Times New Roman" w:cs="Times New Roman"/>
          <w:b/>
          <w:color w:val="008000"/>
        </w:rPr>
      </w:pPr>
      <w:r w:rsidRPr="00491819">
        <w:rPr>
          <w:rFonts w:ascii="Times New Roman" w:hAnsi="Times New Roman" w:cs="Times New Roman"/>
          <w:b/>
          <w:iCs/>
          <w:color w:val="000000"/>
        </w:rPr>
        <w:t>6.</w:t>
      </w:r>
      <w:r w:rsidRPr="00491819">
        <w:rPr>
          <w:rFonts w:ascii="Times New Roman" w:hAnsi="Times New Roman" w:cs="Times New Roman"/>
          <w:b/>
          <w:color w:val="000000"/>
        </w:rPr>
        <w:t>Срок действия настоящего Положения – до внесения соответствующих изменений.</w:t>
      </w:r>
    </w:p>
    <w:p w:rsidR="00000000" w:rsidRDefault="00491819" w:rsidP="004918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63F"/>
    <w:multiLevelType w:val="hybridMultilevel"/>
    <w:tmpl w:val="08AE41E0"/>
    <w:lvl w:ilvl="0" w:tplc="A056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1819"/>
    <w:rsid w:val="0049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895865&amp;prevDoc=8468431&amp;mark=000000000000000000000000000000000000000000000000025H70JB" TargetMode="External"/><Relationship Id="rId5" Type="http://schemas.openxmlformats.org/officeDocument/2006/relationships/hyperlink" Target="http://www.spbustavsud.ru/?tid=&amp;nd=901895865&amp;prevDoc=8468431&amp;mark=1R3KB5U04JSETA10NBNFS1IHUCIC00000042IQKM000T708S73VVVV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1435</Words>
  <Characters>8181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2024-07-10T12:15:00Z</dcterms:created>
  <dcterms:modified xsi:type="dcterms:W3CDTF">2024-07-10T12:29:00Z</dcterms:modified>
</cp:coreProperties>
</file>